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общественных обсуждений объекта государственного экологической экспертизы «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Проект 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лесного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 план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а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 Краснодарского края на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2019 – 2028</w:t>
      </w:r>
      <w:r>
        <w:rPr>
          <w:rFonts w:ascii="Times New Roman" w:hAnsi="Times New Roman" w:cs="Times New Roman" w:eastAsia="Calibri"/>
          <w:i/>
          <w:sz w:val="28"/>
          <w:szCs w:val="28"/>
          <w:u w:val="single"/>
        </w:rPr>
        <w:t xml:space="preserve"> годы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Заказчик работ по оценке воздействия на окружающую </w:t>
      </w:r>
      <w:r>
        <w:rPr>
          <w:rFonts w:ascii="Times New Roman" w:hAnsi="Times New Roman" w:cs="Times New Roman"/>
          <w:b/>
          <w:sz w:val="24"/>
          <w:szCs w:val="24"/>
        </w:rPr>
        <w:t xml:space="preserve">среду: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</w:t>
      </w:r>
      <w:r>
        <w:rPr>
          <w:rFonts w:ascii="Times New Roman" w:hAnsi="Times New Roman" w:cs="Times New Roman"/>
          <w:sz w:val="24"/>
          <w:szCs w:val="24"/>
        </w:rPr>
        <w:t xml:space="preserve"> природных ресурсов Краснодарского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sz w:val="24"/>
          <w:szCs w:val="24"/>
        </w:rPr>
        <w:t xml:space="preserve">1092312004113</w:t>
      </w:r>
      <w:r>
        <w:rPr>
          <w:rFonts w:ascii="Times New Roman" w:hAnsi="Times New Roman" w:cs="Times New Roman"/>
          <w:sz w:val="24"/>
          <w:szCs w:val="24"/>
        </w:rPr>
        <w:t xml:space="preserve">; ИНН </w:t>
      </w:r>
      <w:r>
        <w:rPr>
          <w:rFonts w:ascii="Times New Roman" w:hAnsi="Times New Roman" w:cs="Times New Roman"/>
          <w:sz w:val="24"/>
          <w:szCs w:val="24"/>
        </w:rPr>
        <w:t xml:space="preserve">2312161984</w:t>
      </w:r>
      <w:r>
        <w:rPr>
          <w:rFonts w:ascii="Times New Roman" w:hAnsi="Times New Roman" w:cs="Times New Roman"/>
          <w:sz w:val="24"/>
          <w:szCs w:val="24"/>
        </w:rPr>
        <w:t xml:space="preserve">; юридический адрес и фактический адрес: </w:t>
      </w:r>
      <w:r>
        <w:rPr>
          <w:rFonts w:ascii="Times New Roman" w:hAnsi="Times New Roman" w:cs="Times New Roman"/>
          <w:sz w:val="24"/>
          <w:szCs w:val="24"/>
        </w:rPr>
        <w:t xml:space="preserve">350020, Краснодарский край, город Краснодар, Северная ул., д. 275/1 </w:t>
      </w:r>
      <w:r>
        <w:rPr>
          <w:rFonts w:ascii="Times New Roman" w:hAnsi="Times New Roman" w:cs="Times New Roman"/>
          <w:sz w:val="24"/>
          <w:szCs w:val="24"/>
        </w:rPr>
        <w:t xml:space="preserve"> телефон 8 (861) 279-00-49.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Исполнитель работ по оценке воздействия на окружающую среду:</w:t>
      </w:r>
      <w:r>
        <w:rPr>
          <w:rFonts w:ascii="Times New Roman" w:hAnsi="Times New Roman" w:cs="Times New Roman"/>
          <w:sz w:val="24"/>
          <w:szCs w:val="24"/>
        </w:rPr>
        <w:t xml:space="preserve"> 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 xml:space="preserve">Лесплан</w:t>
      </w:r>
      <w:r>
        <w:rPr>
          <w:rFonts w:ascii="Times New Roman" w:hAnsi="Times New Roman" w:cs="Times New Roman"/>
          <w:sz w:val="24"/>
          <w:szCs w:val="24"/>
        </w:rPr>
        <w:t xml:space="preserve">» (ООО «</w:t>
      </w:r>
      <w:r>
        <w:rPr>
          <w:rFonts w:ascii="Times New Roman" w:hAnsi="Times New Roman" w:cs="Times New Roman"/>
          <w:sz w:val="24"/>
          <w:szCs w:val="24"/>
        </w:rPr>
        <w:t xml:space="preserve">Лесплан</w:t>
      </w:r>
      <w:r>
        <w:rPr>
          <w:rFonts w:ascii="Times New Roman" w:hAnsi="Times New Roman" w:cs="Times New Roman"/>
          <w:sz w:val="24"/>
          <w:szCs w:val="24"/>
        </w:rPr>
        <w:t xml:space="preserve">»); ОГРН 1160726053927; ИНН 0722003138; юридический и фактический адрес: 361534, Россия, Кабардино-Балкарская Республика, г. Баксан, ул. Молодежная, д.15; телефон +79030035985, </w:t>
      </w:r>
      <w:r>
        <w:rPr>
          <w:rFonts w:ascii="Times New Roman" w:hAnsi="Times New Roman" w:cs="Times New Roman"/>
          <w:sz w:val="24"/>
          <w:szCs w:val="24"/>
        </w:rPr>
        <w:t xml:space="preserve">e-mail</w:t>
      </w:r>
      <w:r>
        <w:rPr>
          <w:rFonts w:ascii="Times New Roman" w:hAnsi="Times New Roman" w:cs="Times New Roman"/>
          <w:sz w:val="24"/>
          <w:szCs w:val="24"/>
        </w:rPr>
        <w:t xml:space="preserve">: Lesplan@bk.ru</w:t>
      </w:r>
      <w:r/>
    </w:p>
    <w:p>
      <w:pPr>
        <w:spacing w:lineRule="auto" w:lin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lineRule="auto" w:line="240" w:after="0"/>
        <w:shd w:val="clear" w:fill="FFFFFF" w:themeFill="background1" w:color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местного самоуправления, ответственного за организацию общественных обсуждений: </w:t>
      </w:r>
      <w:r>
        <w:rPr>
          <w:rFonts w:ascii="Times New Roman" w:hAnsi="Times New Roman" w:cs="Times New Roman"/>
          <w:sz w:val="24"/>
          <w:szCs w:val="24"/>
        </w:rPr>
        <w:t xml:space="preserve">Департамент городск</w:t>
      </w:r>
      <w:r>
        <w:rPr>
          <w:rFonts w:ascii="Times New Roman" w:hAnsi="Times New Roman" w:cs="Times New Roman"/>
          <w:sz w:val="24"/>
          <w:szCs w:val="24"/>
        </w:rPr>
        <w:t xml:space="preserve">ого хозяйства и топливно-энергетического комплекса администрации муниципального образования город Краснодар. Юридический и фактический адрес: 350004, г. Краснодар, ул. Красная, 122; Телефон/факс                  8 (861) 259-20-08, адрес электронной почты: </w:t>
      </w:r>
      <w:hyperlink r:id="rId13" w:tooltip="mailto:hoz@krd.ru" w:history="1">
        <w:r>
          <w:rPr>
            <w:rFonts w:ascii="Times New Roman" w:hAnsi="Times New Roman" w:cs="Times New Roman"/>
            <w:b/>
            <w:sz w:val="24"/>
            <w:szCs w:val="24"/>
          </w:rPr>
          <w:t xml:space="preserve">hoz@krd.ru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планируемой (намечаемой) хозяйственной и иной деятельности: </w:t>
      </w:r>
      <w:r>
        <w:rPr>
          <w:rFonts w:ascii="Times New Roman" w:hAnsi="Times New Roman" w:cs="Times New Roman"/>
          <w:sz w:val="24"/>
          <w:szCs w:val="24"/>
        </w:rPr>
        <w:t xml:space="preserve">выполнение работ по внесению</w:t>
      </w:r>
      <w:r>
        <w:rPr>
          <w:rFonts w:ascii="Times New Roman" w:hAnsi="Times New Roman" w:cs="Times New Roman"/>
          <w:sz w:val="24"/>
          <w:szCs w:val="24"/>
        </w:rPr>
        <w:t xml:space="preserve"> изменений в Лесной план Краснод</w:t>
      </w:r>
      <w:r>
        <w:rPr>
          <w:rFonts w:ascii="Times New Roman" w:hAnsi="Times New Roman" w:cs="Times New Roman"/>
          <w:sz w:val="24"/>
          <w:szCs w:val="24"/>
        </w:rPr>
        <w:t xml:space="preserve">арского края на 2019 – 2028 год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планируемой (намечаемой) хозяйственной и иной деятельности: </w:t>
      </w:r>
      <w:r>
        <w:rPr>
          <w:rFonts w:ascii="Times New Roman" w:hAnsi="Times New Roman" w:cs="Times New Roman"/>
          <w:sz w:val="24"/>
          <w:szCs w:val="24"/>
        </w:rPr>
        <w:t xml:space="preserve">Оценка состояния природных комплексов Краснодарского края.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lineRule="auto" w:line="240" w:after="0"/>
        <w:shd w:val="clear" w:fill="FFFFFF" w:color="auto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Предварительное место реализации, планируемой (намечаемой) хозяйственной и иной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Территория Краснодарского края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сроки проведения оценки воздействия на окружающую среду: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</w:t>
      </w:r>
      <w:r>
        <w:rPr>
          <w:rFonts w:ascii="Times New Roman" w:hAnsi="Times New Roman" w:cs="Times New Roman"/>
          <w:sz w:val="24"/>
          <w:szCs w:val="24"/>
        </w:rPr>
        <w:t xml:space="preserve"> квартал 2022 года.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и сроки доступности объекта общественных обсуждения: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«Оценка воздействия на окружающую среду», включая предварительные материалы оценки воздействия на окружающую среду и журнал учета предложений и замечаний размещены: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электронном виде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https://cloud.mail.ru/public/Kh88/5mV5brsoA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печатном виде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отделе экологии департамента городского хозяйства и топливно-энергетического комплекса администрации муниципального образования город Краснодар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Краснодар, ул. Красная, 68, </w:t>
      </w:r>
      <w:r>
        <w:rPr>
          <w:rFonts w:ascii="Times New Roman" w:hAnsi="Times New Roman" w:cs="Times New Roman"/>
          <w:sz w:val="24"/>
          <w:szCs w:val="24"/>
        </w:rPr>
        <w:t xml:space="preserve">каб</w:t>
      </w:r>
      <w:r>
        <w:rPr>
          <w:rFonts w:ascii="Times New Roman" w:hAnsi="Times New Roman" w:cs="Times New Roman"/>
          <w:sz w:val="24"/>
          <w:szCs w:val="24"/>
        </w:rPr>
        <w:t xml:space="preserve">. 11, тел 8 (861) 259-20-08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доступности объекта общественного обсуждения с 14.11.2022 г. по 1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.12.2022 г.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Предполагаемая форма и срок проведения общественных </w:t>
      </w:r>
      <w:r>
        <w:rPr>
          <w:rFonts w:ascii="Times New Roman" w:hAnsi="Times New Roman" w:cs="Times New Roman"/>
          <w:b/>
          <w:sz w:val="24"/>
          <w:szCs w:val="24"/>
        </w:rPr>
        <w:t xml:space="preserve">обсуждений,  в</w:t>
      </w:r>
      <w:r>
        <w:rPr>
          <w:rFonts w:ascii="Times New Roman" w:hAnsi="Times New Roman" w:cs="Times New Roman"/>
          <w:b/>
          <w:sz w:val="24"/>
          <w:szCs w:val="24"/>
        </w:rPr>
        <w:t xml:space="preserve"> том числе форма представления замечаний и предложений:  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проведения – общественные обсуждения.  Общественные обсуждения состоятся 05 декабря 2022 года в 11 часов 00 минут по адресу: Краснодарский край,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Краснодар,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ул. им. Калинина, 339.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Rule="auto" w:lin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Замечани</w:t>
      </w:r>
      <w:r>
        <w:rPr>
          <w:rFonts w:ascii="Times New Roman" w:hAnsi="Times New Roman" w:cs="Times New Roman"/>
          <w:sz w:val="24"/>
          <w:szCs w:val="24"/>
        </w:rPr>
        <w:t xml:space="preserve">я, комментарии и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>
        <w:rPr>
          <w:rFonts w:ascii="Times New Roman" w:hAnsi="Times New Roman" w:cs="Times New Roman"/>
          <w:sz w:val="24"/>
          <w:szCs w:val="24"/>
        </w:rPr>
        <w:t xml:space="preserve">принимаются:</w:t>
      </w:r>
      <w:r/>
    </w:p>
    <w:p>
      <w:pPr>
        <w:pStyle w:val="823"/>
        <w:numPr>
          <w:ilvl w:val="0"/>
          <w:numId w:val="3"/>
        </w:numPr>
        <w:ind w:left="0" w:firstLine="360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</w:t>
      </w:r>
      <w:r>
        <w:rPr>
          <w:rFonts w:ascii="Times New Roman" w:hAnsi="Times New Roman" w:cs="Times New Roman"/>
          <w:sz w:val="24"/>
          <w:szCs w:val="24"/>
        </w:rPr>
        <w:t xml:space="preserve">е менее чем за 20 календарных дней до проведения общественных слушаний с 1</w:t>
      </w:r>
      <w:r>
        <w:rPr>
          <w:rFonts w:ascii="Times New Roman" w:hAnsi="Times New Roman" w:cs="Times New Roman"/>
          <w:sz w:val="24"/>
          <w:szCs w:val="24"/>
        </w:rPr>
        <w:t xml:space="preserve">4 </w:t>
      </w:r>
      <w:r>
        <w:rPr>
          <w:rFonts w:ascii="Times New Roman" w:hAnsi="Times New Roman" w:cs="Times New Roman"/>
          <w:sz w:val="24"/>
          <w:szCs w:val="24"/>
        </w:rPr>
        <w:t xml:space="preserve">ноября 2022 года по 0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 декабря 2022 года. </w:t>
      </w:r>
      <w:r/>
    </w:p>
    <w:p>
      <w:pPr>
        <w:pStyle w:val="823"/>
        <w:numPr>
          <w:ilvl w:val="0"/>
          <w:numId w:val="3"/>
        </w:numPr>
        <w:ind w:left="0" w:firstLine="360"/>
        <w:jc w:val="both"/>
        <w:spacing w:lineRule="auto" w:line="240" w:after="0"/>
        <w:rPr>
          <w:rFonts w:ascii="Times New Roman" w:hAnsi="Times New Roman" w:cs="Times New Roman" w:eastAsia="Calibri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10 календарных дней после дня проведения общественных слушаний с 06 декабря 2022 по 15 декабря 2022 года,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письменном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виде в свободной форме в журнале учета замечаний и предложений принимаются </w:t>
      </w:r>
      <w:r>
        <w:rPr>
          <w:rFonts w:ascii="Times New Roman" w:hAnsi="Times New Roman" w:cs="Times New Roman"/>
          <w:sz w:val="24"/>
          <w:szCs w:val="28"/>
        </w:rPr>
        <w:t xml:space="preserve">по рабочим дням по адресу: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г.</w:t>
      </w:r>
      <w:r>
        <w:rPr>
          <w:rFonts w:ascii="Times New Roman" w:hAnsi="Times New Roman" w:cs="Times New Roman"/>
          <w:sz w:val="24"/>
          <w:szCs w:val="28"/>
        </w:rPr>
        <w:t xml:space="preserve"> </w:t>
      </w:r>
      <w:r>
        <w:rPr>
          <w:rFonts w:ascii="Times New Roman" w:hAnsi="Times New Roman" w:cs="Times New Roman"/>
          <w:sz w:val="24"/>
          <w:szCs w:val="28"/>
        </w:rPr>
        <w:t xml:space="preserve">Краснодар, ул. Красная, 68, </w:t>
      </w:r>
      <w:r>
        <w:rPr>
          <w:rFonts w:ascii="Times New Roman" w:hAnsi="Times New Roman" w:cs="Times New Roman"/>
          <w:sz w:val="24"/>
          <w:szCs w:val="28"/>
        </w:rPr>
        <w:t xml:space="preserve">каб</w:t>
      </w:r>
      <w:r>
        <w:rPr>
          <w:rFonts w:ascii="Times New Roman" w:hAnsi="Times New Roman" w:cs="Times New Roman"/>
          <w:sz w:val="24"/>
          <w:szCs w:val="28"/>
        </w:rPr>
        <w:t xml:space="preserve">. 11 с 09.00 до 12.30, с 13.20 до 18.00, по номеру факса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8</w:t>
      </w:r>
      <w:r>
        <w:rPr>
          <w:rFonts w:ascii="Times New Roman" w:hAnsi="Times New Roman" w:cs="Times New Roman"/>
          <w:sz w:val="24"/>
          <w:szCs w:val="28"/>
        </w:rPr>
        <w:t xml:space="preserve"> </w:t>
      </w:r>
      <w:r>
        <w:rPr>
          <w:rFonts w:ascii="Times New Roman" w:hAnsi="Times New Roman" w:cs="Times New Roman"/>
          <w:sz w:val="24"/>
          <w:szCs w:val="28"/>
        </w:rPr>
        <w:t xml:space="preserve">(861) 259-20-08, в электронном виде по адресу: </w:t>
      </w:r>
      <w:r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elifhanova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@</w:t>
      </w:r>
      <w:r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krd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ru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Контактные данные ответственных лиц со стороны заказчика: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Представитель ООО «</w:t>
      </w:r>
      <w:r>
        <w:rPr>
          <w:rFonts w:ascii="Times New Roman" w:hAnsi="Times New Roman" w:cs="Times New Roman"/>
          <w:sz w:val="24"/>
          <w:szCs w:val="24"/>
        </w:rPr>
        <w:t xml:space="preserve">Лесплан</w:t>
      </w:r>
      <w:r>
        <w:rPr>
          <w:rFonts w:ascii="Times New Roman" w:hAnsi="Times New Roman" w:cs="Times New Roman"/>
          <w:sz w:val="24"/>
          <w:szCs w:val="24"/>
        </w:rPr>
        <w:t xml:space="preserve">» Карапеташвили Нана Ивериевна, тел. 8-965-285-43-81,                                 эл. </w:t>
      </w:r>
      <w:r>
        <w:rPr>
          <w:rFonts w:ascii="Times New Roman" w:hAnsi="Times New Roman" w:cs="Times New Roman"/>
          <w:sz w:val="24"/>
          <w:szCs w:val="24"/>
        </w:rPr>
        <w:t xml:space="preserve">почта:  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nanka</w:t>
      </w:r>
      <w:r>
        <w:rPr>
          <w:rFonts w:ascii="Times New Roman" w:hAnsi="Times New Roman" w:cs="Times New Roman"/>
          <w:b/>
          <w:sz w:val="24"/>
          <w:szCs w:val="24"/>
        </w:rPr>
        <w:t xml:space="preserve">_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</w:t>
      </w:r>
      <w:r>
        <w:rPr>
          <w:rFonts w:ascii="Times New Roman" w:hAnsi="Times New Roman" w:cs="Times New Roman"/>
          <w:b/>
          <w:sz w:val="24"/>
          <w:szCs w:val="24"/>
        </w:rPr>
        <w:t xml:space="preserve"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mail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ru</w:t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Контактные данные ответственных лиц со стороны органа самоуправления: </w:t>
      </w:r>
      <w:r>
        <w:rPr>
          <w:rFonts w:ascii="Times New Roman" w:hAnsi="Times New Roman" w:cs="Times New Roman"/>
          <w:sz w:val="24"/>
          <w:szCs w:val="24"/>
        </w:rPr>
        <w:t xml:space="preserve">Элифханова</w:t>
      </w:r>
      <w:r>
        <w:rPr>
          <w:rFonts w:ascii="Times New Roman" w:hAnsi="Times New Roman" w:cs="Times New Roman"/>
          <w:sz w:val="24"/>
          <w:szCs w:val="24"/>
        </w:rPr>
        <w:t xml:space="preserve"> Ася Игоревна, главный специалист отдела экологии департамента городского хозяйства и топливно-энергетического комплекса администрации муниципального образования город Краснодар, тел. 8 (861) 259-20-08, эл. адрес: </w:t>
      </w:r>
      <w:hyperlink r:id="rId14" w:tooltip="mailto:hoz@krd.ru" w:history="1">
        <w:r>
          <w:rPr>
            <w:rFonts w:ascii="Times New Roman" w:hAnsi="Times New Roman" w:cs="Times New Roman"/>
            <w:b/>
            <w:sz w:val="24"/>
            <w:szCs w:val="28"/>
            <w:lang w:val="en-US"/>
          </w:rPr>
          <w:t xml:space="preserve">a</w:t>
        </w:r>
        <w:r>
          <w:rPr>
            <w:rFonts w:ascii="Times New Roman" w:hAnsi="Times New Roman" w:cs="Times New Roman"/>
            <w:b/>
            <w:sz w:val="24"/>
            <w:szCs w:val="28"/>
          </w:rPr>
          <w:t xml:space="preserve">.</w:t>
        </w:r>
        <w:r>
          <w:rPr>
            <w:rFonts w:ascii="Times New Roman" w:hAnsi="Times New Roman" w:cs="Times New Roman"/>
            <w:b/>
            <w:sz w:val="24"/>
            <w:szCs w:val="28"/>
            <w:lang w:val="en-US"/>
          </w:rPr>
          <w:t xml:space="preserve">elifhanova</w:t>
        </w:r>
        <w:r>
          <w:rPr>
            <w:rFonts w:ascii="Times New Roman" w:hAnsi="Times New Roman" w:cs="Times New Roman"/>
            <w:b/>
            <w:sz w:val="24"/>
            <w:szCs w:val="28"/>
          </w:rPr>
          <w:t xml:space="preserve">@</w:t>
        </w:r>
        <w:r>
          <w:rPr>
            <w:rFonts w:ascii="Times New Roman" w:hAnsi="Times New Roman" w:cs="Times New Roman"/>
            <w:b/>
            <w:sz w:val="24"/>
            <w:szCs w:val="28"/>
            <w:lang w:val="en-US"/>
          </w:rPr>
          <w:t xml:space="preserve">krd</w:t>
        </w:r>
        <w:r>
          <w:rPr>
            <w:rFonts w:ascii="Times New Roman" w:hAnsi="Times New Roman" w:cs="Times New Roman"/>
            <w:b/>
            <w:sz w:val="24"/>
            <w:szCs w:val="28"/>
          </w:rPr>
          <w:t xml:space="preserve">.</w:t>
        </w:r>
        <w:r>
          <w:rPr>
            <w:rFonts w:ascii="Times New Roman" w:hAnsi="Times New Roman" w:cs="Times New Roman"/>
            <w:b/>
            <w:sz w:val="24"/>
            <w:szCs w:val="28"/>
            <w:lang w:val="en-US"/>
          </w:rPr>
          <w:t xml:space="preserve">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50"/>
    <w:link w:val="64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50"/>
    <w:link w:val="64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50"/>
    <w:link w:val="64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50"/>
    <w:link w:val="644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50"/>
    <w:link w:val="645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50"/>
    <w:link w:val="646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50"/>
    <w:link w:val="64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50"/>
    <w:link w:val="648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50"/>
    <w:link w:val="649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50"/>
    <w:link w:val="663"/>
    <w:uiPriority w:val="10"/>
    <w:rPr>
      <w:sz w:val="48"/>
      <w:szCs w:val="48"/>
    </w:rPr>
  </w:style>
  <w:style w:type="character" w:styleId="35">
    <w:name w:val="Subtitle Char"/>
    <w:basedOn w:val="650"/>
    <w:link w:val="665"/>
    <w:uiPriority w:val="11"/>
    <w:rPr>
      <w:sz w:val="24"/>
      <w:szCs w:val="24"/>
    </w:rPr>
  </w:style>
  <w:style w:type="character" w:styleId="37">
    <w:name w:val="Quote Char"/>
    <w:link w:val="667"/>
    <w:uiPriority w:val="29"/>
    <w:rPr>
      <w:i/>
    </w:rPr>
  </w:style>
  <w:style w:type="character" w:styleId="39">
    <w:name w:val="Intense Quote Char"/>
    <w:link w:val="669"/>
    <w:uiPriority w:val="30"/>
    <w:rPr>
      <w:i/>
    </w:rPr>
  </w:style>
  <w:style w:type="character" w:styleId="174">
    <w:name w:val="Footnote Text Char"/>
    <w:link w:val="801"/>
    <w:uiPriority w:val="99"/>
    <w:rPr>
      <w:sz w:val="18"/>
    </w:rPr>
  </w:style>
  <w:style w:type="character" w:styleId="177">
    <w:name w:val="Endnote Text Char"/>
    <w:link w:val="804"/>
    <w:uiPriority w:val="99"/>
    <w:rPr>
      <w:sz w:val="20"/>
    </w:rPr>
  </w:style>
  <w:style w:type="paragraph" w:styleId="640" w:default="1">
    <w:name w:val="Normal"/>
    <w:qFormat/>
  </w:style>
  <w:style w:type="paragraph" w:styleId="641">
    <w:name w:val="Heading 1"/>
    <w:basedOn w:val="640"/>
    <w:next w:val="640"/>
    <w:link w:val="65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642">
    <w:name w:val="Heading 2"/>
    <w:basedOn w:val="640"/>
    <w:next w:val="640"/>
    <w:link w:val="65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643">
    <w:name w:val="Heading 3"/>
    <w:basedOn w:val="640"/>
    <w:next w:val="640"/>
    <w:link w:val="65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644">
    <w:name w:val="Heading 4"/>
    <w:basedOn w:val="640"/>
    <w:next w:val="640"/>
    <w:link w:val="65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645">
    <w:name w:val="Heading 5"/>
    <w:basedOn w:val="640"/>
    <w:next w:val="640"/>
    <w:link w:val="65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646">
    <w:name w:val="Heading 6"/>
    <w:basedOn w:val="640"/>
    <w:next w:val="640"/>
    <w:link w:val="658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5"/>
    </w:pPr>
  </w:style>
  <w:style w:type="paragraph" w:styleId="647">
    <w:name w:val="Heading 7"/>
    <w:basedOn w:val="640"/>
    <w:next w:val="640"/>
    <w:link w:val="659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after="200" w:before="320"/>
      <w:outlineLvl w:val="6"/>
    </w:pPr>
  </w:style>
  <w:style w:type="paragraph" w:styleId="648">
    <w:name w:val="Heading 8"/>
    <w:basedOn w:val="640"/>
    <w:next w:val="640"/>
    <w:link w:val="660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after="200" w:before="320"/>
      <w:outlineLvl w:val="7"/>
    </w:pPr>
  </w:style>
  <w:style w:type="paragraph" w:styleId="649">
    <w:name w:val="Heading 9"/>
    <w:basedOn w:val="640"/>
    <w:next w:val="640"/>
    <w:link w:val="66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0" w:default="1">
    <w:name w:val="Default Paragraph Font"/>
    <w:uiPriority w:val="1"/>
    <w:semiHidden/>
    <w:unhideWhenUsed/>
  </w:style>
  <w:style w:type="table" w:styleId="6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2" w:default="1">
    <w:name w:val="No List"/>
    <w:uiPriority w:val="99"/>
    <w:semiHidden/>
    <w:unhideWhenUsed/>
  </w:style>
  <w:style w:type="character" w:styleId="653" w:customStyle="1">
    <w:name w:val="Заголовок 1 Знак"/>
    <w:basedOn w:val="650"/>
    <w:link w:val="641"/>
    <w:uiPriority w:val="9"/>
    <w:rPr>
      <w:rFonts w:ascii="Arial" w:hAnsi="Arial" w:cs="Arial" w:eastAsia="Arial"/>
      <w:sz w:val="40"/>
      <w:szCs w:val="40"/>
    </w:rPr>
  </w:style>
  <w:style w:type="character" w:styleId="654" w:customStyle="1">
    <w:name w:val="Заголовок 2 Знак"/>
    <w:basedOn w:val="650"/>
    <w:link w:val="642"/>
    <w:uiPriority w:val="9"/>
    <w:rPr>
      <w:rFonts w:ascii="Arial" w:hAnsi="Arial" w:cs="Arial" w:eastAsia="Arial"/>
      <w:sz w:val="34"/>
    </w:rPr>
  </w:style>
  <w:style w:type="character" w:styleId="655" w:customStyle="1">
    <w:name w:val="Заголовок 3 Знак"/>
    <w:basedOn w:val="650"/>
    <w:link w:val="643"/>
    <w:uiPriority w:val="9"/>
    <w:rPr>
      <w:rFonts w:ascii="Arial" w:hAnsi="Arial" w:cs="Arial" w:eastAsia="Arial"/>
      <w:sz w:val="30"/>
      <w:szCs w:val="30"/>
    </w:rPr>
  </w:style>
  <w:style w:type="character" w:styleId="656" w:customStyle="1">
    <w:name w:val="Заголовок 4 Знак"/>
    <w:basedOn w:val="650"/>
    <w:link w:val="644"/>
    <w:uiPriority w:val="9"/>
    <w:rPr>
      <w:rFonts w:ascii="Arial" w:hAnsi="Arial" w:cs="Arial" w:eastAsia="Arial"/>
      <w:b/>
      <w:bCs/>
      <w:sz w:val="26"/>
      <w:szCs w:val="26"/>
    </w:rPr>
  </w:style>
  <w:style w:type="character" w:styleId="657" w:customStyle="1">
    <w:name w:val="Заголовок 5 Знак"/>
    <w:basedOn w:val="650"/>
    <w:link w:val="645"/>
    <w:uiPriority w:val="9"/>
    <w:rPr>
      <w:rFonts w:ascii="Arial" w:hAnsi="Arial" w:cs="Arial" w:eastAsia="Arial"/>
      <w:b/>
      <w:bCs/>
      <w:sz w:val="24"/>
      <w:szCs w:val="24"/>
    </w:rPr>
  </w:style>
  <w:style w:type="character" w:styleId="658" w:customStyle="1">
    <w:name w:val="Заголовок 6 Знак"/>
    <w:basedOn w:val="650"/>
    <w:link w:val="646"/>
    <w:uiPriority w:val="9"/>
    <w:rPr>
      <w:rFonts w:ascii="Arial" w:hAnsi="Arial" w:cs="Arial" w:eastAsia="Arial"/>
      <w:b/>
      <w:bCs/>
      <w:sz w:val="22"/>
      <w:szCs w:val="22"/>
    </w:rPr>
  </w:style>
  <w:style w:type="character" w:styleId="659" w:customStyle="1">
    <w:name w:val="Заголовок 7 Знак"/>
    <w:basedOn w:val="650"/>
    <w:link w:val="64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60" w:customStyle="1">
    <w:name w:val="Заголовок 8 Знак"/>
    <w:basedOn w:val="650"/>
    <w:link w:val="648"/>
    <w:uiPriority w:val="9"/>
    <w:rPr>
      <w:rFonts w:ascii="Arial" w:hAnsi="Arial" w:cs="Arial" w:eastAsia="Arial"/>
      <w:i/>
      <w:iCs/>
      <w:sz w:val="22"/>
      <w:szCs w:val="22"/>
    </w:rPr>
  </w:style>
  <w:style w:type="character" w:styleId="661" w:customStyle="1">
    <w:name w:val="Заголовок 9 Знак"/>
    <w:basedOn w:val="650"/>
    <w:link w:val="649"/>
    <w:uiPriority w:val="9"/>
    <w:rPr>
      <w:rFonts w:ascii="Arial" w:hAnsi="Arial" w:cs="Arial" w:eastAsia="Arial"/>
      <w:i/>
      <w:iCs/>
      <w:sz w:val="21"/>
      <w:szCs w:val="21"/>
    </w:rPr>
  </w:style>
  <w:style w:type="paragraph" w:styleId="662">
    <w:name w:val="No Spacing"/>
    <w:qFormat/>
    <w:uiPriority w:val="1"/>
    <w:pPr>
      <w:spacing w:lineRule="auto" w:line="240" w:after="0"/>
    </w:pPr>
  </w:style>
  <w:style w:type="paragraph" w:styleId="663">
    <w:name w:val="Title"/>
    <w:basedOn w:val="640"/>
    <w:next w:val="640"/>
    <w:link w:val="664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64" w:customStyle="1">
    <w:name w:val="Заголовок Знак"/>
    <w:basedOn w:val="650"/>
    <w:link w:val="663"/>
    <w:uiPriority w:val="10"/>
    <w:rPr>
      <w:sz w:val="48"/>
      <w:szCs w:val="48"/>
    </w:rPr>
  </w:style>
  <w:style w:type="paragraph" w:styleId="665">
    <w:name w:val="Subtitle"/>
    <w:basedOn w:val="640"/>
    <w:next w:val="640"/>
    <w:link w:val="666"/>
    <w:qFormat/>
    <w:uiPriority w:val="11"/>
    <w:rPr>
      <w:sz w:val="24"/>
      <w:szCs w:val="24"/>
    </w:rPr>
    <w:pPr>
      <w:spacing w:after="200" w:before="200"/>
    </w:pPr>
  </w:style>
  <w:style w:type="character" w:styleId="666" w:customStyle="1">
    <w:name w:val="Подзаголовок Знак"/>
    <w:basedOn w:val="650"/>
    <w:link w:val="665"/>
    <w:uiPriority w:val="11"/>
    <w:rPr>
      <w:sz w:val="24"/>
      <w:szCs w:val="24"/>
    </w:rPr>
  </w:style>
  <w:style w:type="paragraph" w:styleId="667">
    <w:name w:val="Quote"/>
    <w:basedOn w:val="640"/>
    <w:next w:val="640"/>
    <w:link w:val="668"/>
    <w:qFormat/>
    <w:uiPriority w:val="29"/>
    <w:rPr>
      <w:i/>
    </w:rPr>
    <w:pPr>
      <w:ind w:left="720" w:right="720"/>
    </w:pPr>
  </w:style>
  <w:style w:type="character" w:styleId="668" w:customStyle="1">
    <w:name w:val="Цитата 2 Знак"/>
    <w:link w:val="667"/>
    <w:uiPriority w:val="29"/>
    <w:rPr>
      <w:i/>
    </w:rPr>
  </w:style>
  <w:style w:type="paragraph" w:styleId="669">
    <w:name w:val="Intense Quote"/>
    <w:basedOn w:val="640"/>
    <w:next w:val="640"/>
    <w:link w:val="670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70" w:customStyle="1">
    <w:name w:val="Выделенная цитата Знак"/>
    <w:link w:val="669"/>
    <w:uiPriority w:val="30"/>
    <w:rPr>
      <w:i/>
    </w:rPr>
  </w:style>
  <w:style w:type="character" w:styleId="671" w:customStyle="1">
    <w:name w:val="Header Char"/>
    <w:basedOn w:val="650"/>
    <w:uiPriority w:val="99"/>
  </w:style>
  <w:style w:type="character" w:styleId="672" w:customStyle="1">
    <w:name w:val="Footer Char"/>
    <w:basedOn w:val="650"/>
    <w:uiPriority w:val="99"/>
  </w:style>
  <w:style w:type="paragraph" w:styleId="673">
    <w:name w:val="Caption"/>
    <w:basedOn w:val="640"/>
    <w:next w:val="640"/>
    <w:qFormat/>
    <w:uiPriority w:val="35"/>
    <w:semiHidden/>
    <w:unhideWhenUsed/>
    <w:rPr>
      <w:b/>
      <w:bCs/>
      <w:color w:val="5B9BD5" w:themeColor="accent1"/>
      <w:sz w:val="18"/>
      <w:szCs w:val="18"/>
    </w:rPr>
    <w:pPr>
      <w:spacing w:lineRule="auto" w:line="276"/>
    </w:pPr>
  </w:style>
  <w:style w:type="character" w:styleId="674" w:customStyle="1">
    <w:name w:val="Caption Char"/>
    <w:uiPriority w:val="99"/>
  </w:style>
  <w:style w:type="table" w:styleId="675">
    <w:name w:val="Table Grid"/>
    <w:basedOn w:val="651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676" w:customStyle="1">
    <w:name w:val="Table Grid Light"/>
    <w:basedOn w:val="651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677">
    <w:name w:val="Plain Table 1"/>
    <w:basedOn w:val="651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F2F2F2" w:fill="auto" w:themeColor="text1" w:themeTint="0D"/>
      </w:tcPr>
    </w:tblStylePr>
    <w:tblStylePr w:type="band1Vert">
      <w:tcPr>
        <w:shd w:val="clear" w:color="F2F2F2" w:fill="auto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2"/>
    <w:basedOn w:val="651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3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0">
    <w:name w:val="Plain Table 4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Plain Table 5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82">
    <w:name w:val="Grid Table 1 Light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 w:customStyle="1">
    <w:name w:val="Grid Table 1 Light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 w:customStyle="1">
    <w:name w:val="Grid Table 1 Light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 w:customStyle="1">
    <w:name w:val="Grid Table 1 Light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 w:customStyle="1">
    <w:name w:val="Grid Table 1 Light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 w:customStyle="1">
    <w:name w:val="Grid Table 1 Light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 w:customStyle="1">
    <w:name w:val="Grid Table 1 Light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0" w:customStyle="1">
    <w:name w:val="Grid Table 2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91" w:customStyle="1">
    <w:name w:val="Grid Table 2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92" w:customStyle="1">
    <w:name w:val="Grid Table 2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3" w:customStyle="1">
    <w:name w:val="Grid Table 2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4" w:customStyle="1">
    <w:name w:val="Grid Table 2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5" w:customStyle="1">
    <w:name w:val="Grid Table 2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 w:customStyle="1">
    <w:name w:val="Grid Table 3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 w:customStyle="1">
    <w:name w:val="Grid Table 3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 w:customStyle="1">
    <w:name w:val="Grid Table 3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 w:customStyle="1">
    <w:name w:val="Grid Table 3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1" w:customStyle="1">
    <w:name w:val="Grid Table 3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2" w:customStyle="1">
    <w:name w:val="Grid Table 3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4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4" w:customStyle="1">
    <w:name w:val="Grid Table 4 - Accent 1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fill="auto" w:themeColor="accent1" w:theme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705" w:customStyle="1">
    <w:name w:val="Grid Table 4 - Accent 2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auto" w:themeColor="accent2" w:theme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706" w:customStyle="1">
    <w:name w:val="Grid Table 4 - Accent 3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 w:theme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707" w:customStyle="1">
    <w:name w:val="Grid Table 4 - Accent 4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auto" w:themeColor="accent4" w:theme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708" w:customStyle="1">
    <w:name w:val="Grid Table 4 - Accent 5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709" w:customStyle="1">
    <w:name w:val="Grid Table 4 - Accent 6"/>
    <w:basedOn w:val="651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710">
    <w:name w:val="Grid Table 5 Dark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711" w:customStyle="1">
    <w:name w:val="Grid Table 5 Dark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DEAF6" w:fill="auto" w:themeColor="accent1" w:themeTint="34"/>
    </w:tblPr>
    <w:tblStylePr w:type="band1Horz">
      <w:tcPr>
        <w:shd w:val="clear" w:color="B3D0EB" w:fill="auto" w:themeColor="accent1" w:themeTint="75"/>
      </w:tcPr>
    </w:tblStylePr>
    <w:tblStylePr w:type="band1Vert">
      <w:tcPr>
        <w:shd w:val="clear" w:color="B3D0EB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auto" w:themeColor="accent1"/>
        <w:tcBorders>
          <w:top w:val="single" w:color="FFFFFF" w:sz="4" w:space="0" w:themeColor="light1"/>
        </w:tcBorders>
      </w:tcPr>
    </w:tblStylePr>
  </w:style>
  <w:style w:type="table" w:styleId="712" w:customStyle="1">
    <w:name w:val="Grid Table 5 Dark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BE5D6" w:fill="auto" w:themeColor="accent2" w:themeTint="32"/>
    </w:tblPr>
    <w:tblStylePr w:type="band1Horz">
      <w:tcPr>
        <w:shd w:val="clear" w:color="F6C3A0" w:fill="auto" w:themeColor="accent2" w:themeTint="75"/>
      </w:tcPr>
    </w:tblStylePr>
    <w:tblStylePr w:type="band1Vert">
      <w:tcPr>
        <w:shd w:val="clear" w:color="F6C3A0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auto" w:themeColor="accent2"/>
        <w:tcBorders>
          <w:top w:val="single" w:color="FFFFFF" w:sz="4" w:space="0" w:themeColor="light1"/>
        </w:tcBorders>
      </w:tcPr>
    </w:tblStylePr>
  </w:style>
  <w:style w:type="table" w:styleId="713" w:customStyle="1">
    <w:name w:val="Grid Table 5 Dark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CECEC" w:fill="auto" w:themeColor="accent3" w:themeTint="34"/>
    </w:tblPr>
    <w:tblStylePr w:type="band1Horz">
      <w:tcPr>
        <w:shd w:val="clear" w:color="D5D5D5" w:fill="auto" w:themeColor="accent3" w:themeTint="75"/>
      </w:tcPr>
    </w:tblStylePr>
    <w:tblStylePr w:type="band1Vert">
      <w:tcPr>
        <w:shd w:val="clear" w:color="D5D5D5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uto" w:themeColor="accent3"/>
        <w:tcBorders>
          <w:top w:val="single" w:color="FFFFFF" w:sz="4" w:space="0" w:themeColor="light1"/>
        </w:tcBorders>
      </w:tcPr>
    </w:tblStylePr>
  </w:style>
  <w:style w:type="table" w:styleId="714" w:customStyle="1">
    <w:name w:val="Grid Table 5 Dark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FF2CB" w:fill="auto" w:themeColor="accent4" w:themeTint="34"/>
    </w:tblPr>
    <w:tblStylePr w:type="band1Horz">
      <w:tcPr>
        <w:shd w:val="clear" w:color="FFE28A" w:fill="auto" w:themeColor="accent4" w:themeTint="75"/>
      </w:tcPr>
    </w:tblStylePr>
    <w:tblStylePr w:type="band1Vert">
      <w:tcPr>
        <w:shd w:val="clear" w:color="FFE28A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auto" w:themeColor="accent4"/>
        <w:tcBorders>
          <w:top w:val="single" w:color="FFFFFF" w:sz="4" w:space="0" w:themeColor="light1"/>
        </w:tcBorders>
      </w:tcPr>
    </w:tblStylePr>
  </w:style>
  <w:style w:type="table" w:styleId="715" w:customStyle="1">
    <w:name w:val="Grid Table 5 Dark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8E2F3" w:fill="auto" w:themeColor="accent5" w:themeTint="34"/>
    </w:tblPr>
    <w:tblStylePr w:type="band1Horz">
      <w:tcPr>
        <w:shd w:val="clear" w:color="A9BEE4" w:fill="auto" w:themeColor="accent5" w:themeTint="75"/>
      </w:tcPr>
    </w:tblStylePr>
    <w:tblStylePr w:type="band1Vert">
      <w:tcPr>
        <w:shd w:val="clear" w:color="A9BE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auto" w:themeColor="accent5"/>
        <w:tcBorders>
          <w:top w:val="single" w:color="FFFFFF" w:sz="4" w:space="0" w:themeColor="light1"/>
        </w:tcBorders>
      </w:tcPr>
    </w:tblStylePr>
  </w:style>
  <w:style w:type="table" w:styleId="716" w:customStyle="1">
    <w:name w:val="Grid Table 5 Dark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1EFD8" w:fill="auto" w:themeColor="accent6" w:themeTint="34"/>
    </w:tblPr>
    <w:tblStylePr w:type="band1Horz">
      <w:tcPr>
        <w:shd w:val="clear" w:color="BCDBA8" w:fill="auto" w:themeColor="accent6" w:themeTint="75"/>
      </w:tcPr>
    </w:tblStylePr>
    <w:tblStylePr w:type="band1Vert">
      <w:tcPr>
        <w:shd w:val="clear" w:color="BCDBA8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auto" w:themeColor="accent6"/>
        <w:tcBorders>
          <w:top w:val="single" w:color="FFFFFF" w:sz="4" w:space="0" w:themeColor="light1"/>
        </w:tcBorders>
      </w:tcPr>
    </w:tblStylePr>
  </w:style>
  <w:style w:type="table" w:styleId="717">
    <w:name w:val="Grid Table 6 Colorful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8" w:customStyle="1">
    <w:name w:val="Grid Table 6 Colorful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fill="auto" w:themeColor="accent1" w:themeTint="34"/>
      </w:tcPr>
    </w:tblStylePr>
    <w:tblStylePr w:type="band1Vert">
      <w:tcPr>
        <w:shd w:val="clear" w:color="DDEAF6" w:fill="auto" w:themeColor="accent1" w:theme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19" w:customStyle="1">
    <w:name w:val="Grid Table 6 Colorful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auto" w:themeColor="accent2" w:themeTint="32"/>
      </w:tcPr>
    </w:tblStylePr>
    <w:tblStylePr w:type="band1Vert">
      <w:tcPr>
        <w:shd w:val="clear" w:color="FBE5D6" w:fill="auto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20" w:customStyle="1">
    <w:name w:val="Grid Table 6 Colorful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auto" w:themeColor="accent3" w:themeTint="34"/>
      </w:tcPr>
    </w:tblStylePr>
    <w:tblStylePr w:type="band1Vert">
      <w:tcPr>
        <w:shd w:val="clear" w:color="ECECEC" w:fill="auto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21" w:customStyle="1">
    <w:name w:val="Grid Table 6 Colorful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auto" w:themeColor="accent4" w:themeTint="34"/>
      </w:tcPr>
    </w:tblStylePr>
    <w:tblStylePr w:type="band1Vert">
      <w:tcPr>
        <w:shd w:val="clear" w:color="FFF2CB" w:fill="auto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22" w:customStyle="1">
    <w:name w:val="Grid Table 6 Colorful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fill="auto" w:themeColor="accent5" w:themeTint="34"/>
      </w:tcPr>
    </w:tblStylePr>
    <w:tblStylePr w:type="band1Vert">
      <w:tcPr>
        <w:shd w:val="clear" w:color="D8E2F3" w:fill="auto" w:themeColor="accent5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23" w:customStyle="1">
    <w:name w:val="Grid Table 6 Colorful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fill="auto" w:themeColor="accent6" w:themeTint="34"/>
      </w:tcPr>
    </w:tblStylePr>
    <w:tblStylePr w:type="band1Vert">
      <w:tcPr>
        <w:shd w:val="clear" w:color="E1EFD8" w:fill="auto" w:themeColor="accent6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24">
    <w:name w:val="Grid Table 7 Colorful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D"/>
      </w:tcPr>
    </w:tblStylePr>
    <w:tblStylePr w:type="band1Vert">
      <w:tcPr>
        <w:shd w:val="clear" w:color="F2F2F2" w:fill="auto" w:themeColor="text1" w:theme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25" w:customStyle="1">
    <w:name w:val="Grid Table 7 Colorful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fill="auto" w:themeColor="accent1" w:themeTint="34"/>
      </w:tcPr>
    </w:tblStylePr>
    <w:tblStylePr w:type="band1Vert">
      <w:tcPr>
        <w:shd w:val="clear" w:color="DDEAF6" w:fill="auto" w:themeColor="accent1" w:theme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CCCEA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left w:val="single" w:color="ACCCEA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CCCEA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726" w:customStyle="1">
    <w:name w:val="Grid Table 7 Colorful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auto" w:themeColor="accent2" w:themeTint="32"/>
      </w:tcPr>
    </w:tblStylePr>
    <w:tblStylePr w:type="band1Vert">
      <w:tcPr>
        <w:shd w:val="clear" w:color="FBE5D6" w:fill="auto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4B184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4B184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27" w:customStyle="1">
    <w:name w:val="Grid Table 7 Colorful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auto" w:themeColor="accent3" w:themeTint="34"/>
      </w:tcPr>
    </w:tblStylePr>
    <w:tblStylePr w:type="band1Vert">
      <w:tcPr>
        <w:shd w:val="clear" w:color="ECECEC" w:fill="auto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5A5A5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left w:val="single" w:color="A5A5A5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5A5A5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728" w:customStyle="1">
    <w:name w:val="Grid Table 7 Colorful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auto" w:themeColor="accent4" w:themeTint="34"/>
      </w:tcPr>
    </w:tblStylePr>
    <w:tblStylePr w:type="band1Vert">
      <w:tcPr>
        <w:shd w:val="clear" w:color="FFF2CB" w:fill="auto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FD865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FD865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29" w:customStyle="1">
    <w:name w:val="Grid Table 7 Colorful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fill="auto" w:themeColor="accent5" w:themeTint="34"/>
      </w:tcPr>
    </w:tblStylePr>
    <w:tblStylePr w:type="band1Vert">
      <w:tcPr>
        <w:shd w:val="clear" w:color="D8E2F3" w:fill="auto" w:themeColor="accent5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5AFDD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left w:val="single" w:color="95AFDD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5AFDD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730" w:customStyle="1">
    <w:name w:val="Grid Table 7 Colorful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fill="auto" w:themeColor="accent6" w:themeTint="34"/>
      </w:tcPr>
    </w:tblStylePr>
    <w:tblStylePr w:type="band1Vert">
      <w:tcPr>
        <w:shd w:val="clear" w:color="E1EFD8" w:fill="auto" w:themeColor="accent6" w:theme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DD394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left w:val="single" w:color="ADD394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DD394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731">
    <w:name w:val="List Table 1 Light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32" w:customStyle="1">
    <w:name w:val="List Table 1 Light - Accent 1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D5E5F4" w:fill="auto" w:themeColor="accent1" w:themeTint="40"/>
      </w:tcPr>
    </w:tblStylePr>
    <w:tblStylePr w:type="band1Vert">
      <w:tcPr>
        <w:shd w:val="clear" w:color="D5E5F4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3" w:customStyle="1">
    <w:name w:val="List Table 1 Light - Accent 2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4" w:customStyle="1">
    <w:name w:val="List Table 1 Light - Accent 3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5" w:customStyle="1">
    <w:name w:val="List Table 1 Light - Accent 4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6" w:customStyle="1">
    <w:name w:val="List Table 1 Light - Accent 5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CFDBF0" w:fill="auto" w:themeColor="accent5" w:themeTint="40"/>
      </w:tcPr>
    </w:tblStylePr>
    <w:tblStylePr w:type="band1Vert">
      <w:tcPr>
        <w:shd w:val="clear" w:color="CFDB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7" w:customStyle="1">
    <w:name w:val="List Table 1 Light - Accent 6"/>
    <w:basedOn w:val="651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List Table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39" w:customStyle="1">
    <w:name w:val="List Table 2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740" w:customStyle="1">
    <w:name w:val="List Table 2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741" w:customStyle="1">
    <w:name w:val="List Table 2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742" w:customStyle="1">
    <w:name w:val="List Table 2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743" w:customStyle="1">
    <w:name w:val="List Table 2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744" w:customStyle="1">
    <w:name w:val="List Table 2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745">
    <w:name w:val="List Table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List Table 3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List Table 3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List Table 3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List Table 3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List Table 3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3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4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4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4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4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List Table 4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List Table 4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5 Dark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0" w:customStyle="1">
    <w:name w:val="List Table 5 Dark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5B9BD5" w:fill="auto" w:themeColor="accent1"/>
    </w:tblPr>
    <w:tblStylePr w:type="band1Horz">
      <w:tcPr>
        <w:shd w:val="clear" w:color="5B9BD5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5B9BD5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5B9BD5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fill="auto" w:themeColor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1" w:customStyle="1">
    <w:name w:val="List Table 5 Dark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F4B184" w:fill="auto" w:themeColor="accent2" w:themeTint="97"/>
    </w:tblPr>
    <w:tblStylePr w:type="band1Horz">
      <w:tcPr>
        <w:shd w:val="clear" w:color="F4B184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4B184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4B184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fill="auto" w:themeColor="accent2" w:theme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List Table 5 Dark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C9C9C9" w:fill="auto" w:themeColor="accent3" w:themeTint="98"/>
    </w:tblPr>
    <w:tblStylePr w:type="band1Horz">
      <w:tcPr>
        <w:shd w:val="clear" w:color="C9C9C9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9C9C9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9C9C9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fill="auto" w:themeColor="accent3" w:theme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3" w:customStyle="1">
    <w:name w:val="List Table 5 Dark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FFD865" w:fill="auto" w:themeColor="accent4" w:themeTint="9A"/>
    </w:tblPr>
    <w:tblStylePr w:type="band1Horz">
      <w:tcPr>
        <w:shd w:val="clear" w:color="FFD865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FD865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FD865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fill="auto" w:themeColor="accent4" w:theme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4" w:customStyle="1">
    <w:name w:val="List Table 5 Dark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8DA9DB" w:fill="auto" w:themeColor="accent5" w:themeTint="9A"/>
    </w:tblPr>
    <w:tblStylePr w:type="band1Horz">
      <w:tcPr>
        <w:shd w:val="clear" w:color="8DA9DB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8DA9DB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8DA9DB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fill="auto" w:themeColor="accent5" w:theme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5" w:customStyle="1">
    <w:name w:val="List Table 5 Dark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9D08E" w:fill="auto" w:themeColor="accent6" w:themeTint="98"/>
    </w:tblPr>
    <w:tblStylePr w:type="band1Horz">
      <w:tcPr>
        <w:shd w:val="clear" w:color="A9D08E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9D08E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9D08E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fill="auto" w:themeColor="accent6" w:theme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>
    <w:name w:val="List Table 6 Colorful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67" w:customStyle="1">
    <w:name w:val="List Table 6 Colorful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fill="auto" w:themeColor="accent1" w:themeTint="40"/>
      </w:tcPr>
    </w:tblStylePr>
    <w:tblStylePr w:type="band1Vert">
      <w:tcPr>
        <w:shd w:val="clear" w:color="D5E5F4" w:fill="auto" w:themeColor="accent1" w:theme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768" w:customStyle="1">
    <w:name w:val="List Table 6 Colorful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769" w:customStyle="1">
    <w:name w:val="List Table 6 Colorful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770" w:customStyle="1">
    <w:name w:val="List Table 6 Colorful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771" w:customStyle="1">
    <w:name w:val="List Table 6 Colorful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fill="auto" w:themeColor="accent5" w:themeTint="40"/>
      </w:tcPr>
    </w:tblStylePr>
    <w:tblStylePr w:type="band1Vert">
      <w:tcPr>
        <w:shd w:val="clear" w:color="CFDBF0" w:fill="auto" w:themeColor="accent5" w:theme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772" w:customStyle="1">
    <w:name w:val="List Table 6 Colorful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773">
    <w:name w:val="List Table 7 Colorful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74" w:customStyle="1">
    <w:name w:val="List Table 7 Colorful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fill="auto" w:themeColor="accent1" w:themeTint="40"/>
      </w:tcPr>
    </w:tblStylePr>
    <w:tblStylePr w:type="band1Vert">
      <w:tcPr>
        <w:shd w:val="clear" w:color="D5E5F4" w:fill="auto" w:themeColor="accent1" w:theme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5B9BD5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left w:val="single" w:color="5B9BD5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5B9BD5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775" w:customStyle="1">
    <w:name w:val="List Table 7 Colorful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auto" w:themeColor="accent2" w:themeTint="40"/>
      </w:tcPr>
    </w:tblStylePr>
    <w:tblStylePr w:type="band1Vert">
      <w:tcPr>
        <w:shd w:val="clear" w:color="FADECB" w:fill="auto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4B184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4B184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76" w:customStyle="1">
    <w:name w:val="List Table 7 Colorful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auto" w:themeColor="accent3" w:themeTint="40"/>
      </w:tcPr>
    </w:tblStylePr>
    <w:tblStylePr w:type="band1Vert">
      <w:tcPr>
        <w:shd w:val="clear" w:color="E8E8E8" w:fill="auto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C9C9C9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left w:val="single" w:color="C9C9C9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C9C9C9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777" w:customStyle="1">
    <w:name w:val="List Table 7 Colorful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auto" w:themeColor="accent4" w:themeTint="40"/>
      </w:tcPr>
    </w:tblStylePr>
    <w:tblStylePr w:type="band1Vert">
      <w:tcPr>
        <w:shd w:val="clear" w:color="FFEFBF" w:fill="auto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FD865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FD865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78" w:customStyle="1">
    <w:name w:val="List Table 7 Colorful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fill="auto" w:themeColor="accent5" w:themeTint="40"/>
      </w:tcPr>
    </w:tblStylePr>
    <w:tblStylePr w:type="band1Vert">
      <w:tcPr>
        <w:shd w:val="clear" w:color="CFDBF0" w:fill="auto" w:themeColor="accent5" w:theme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8DA9DB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left w:val="single" w:color="8DA9DB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8DA9DB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779" w:customStyle="1">
    <w:name w:val="List Table 7 Colorful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auto" w:themeColor="accent6" w:themeTint="40"/>
      </w:tcPr>
    </w:tblStylePr>
    <w:tblStylePr w:type="band1Vert">
      <w:tcPr>
        <w:shd w:val="clear" w:color="DAEBCF" w:fill="auto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9D08E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left w:val="single" w:color="A9D08E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9D08E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780" w:customStyle="1">
    <w:name w:val="Lined - Accent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781" w:customStyle="1">
    <w:name w:val="Lined - Accent 1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</w:style>
  <w:style w:type="table" w:styleId="782" w:customStyle="1">
    <w:name w:val="Lined - Accent 2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</w:style>
  <w:style w:type="table" w:styleId="783" w:customStyle="1">
    <w:name w:val="Lined - Accent 3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</w:style>
  <w:style w:type="table" w:styleId="784" w:customStyle="1">
    <w:name w:val="Lined - Accent 4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</w:style>
  <w:style w:type="table" w:styleId="785" w:customStyle="1">
    <w:name w:val="Lined - Accent 5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</w:style>
  <w:style w:type="table" w:styleId="786" w:customStyle="1">
    <w:name w:val="Lined - Accent 6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</w:style>
  <w:style w:type="table" w:styleId="787" w:customStyle="1">
    <w:name w:val="Bordered &amp; Lined - Accent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788" w:customStyle="1">
    <w:name w:val="Bordered &amp; Lined - Accent 1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auto" w:themeColor="accent1" w:themeTint="EA"/>
      </w:tcPr>
    </w:tblStylePr>
  </w:style>
  <w:style w:type="table" w:styleId="789" w:customStyle="1">
    <w:name w:val="Bordered &amp; Lined - Accent 2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auto" w:themeColor="accent2" w:themeTint="97"/>
      </w:tcPr>
    </w:tblStylePr>
  </w:style>
  <w:style w:type="table" w:styleId="790" w:customStyle="1">
    <w:name w:val="Bordered &amp; Lined - Accent 3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uto" w:themeColor="accent3" w:themeTint="FE"/>
      </w:tcPr>
    </w:tblStylePr>
  </w:style>
  <w:style w:type="table" w:styleId="791" w:customStyle="1">
    <w:name w:val="Bordered &amp; Lined - Accent 4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auto" w:themeColor="accent4" w:themeTint="9A"/>
      </w:tcPr>
    </w:tblStylePr>
  </w:style>
  <w:style w:type="table" w:styleId="792" w:customStyle="1">
    <w:name w:val="Bordered &amp; Lined - Accent 5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auto" w:themeColor="accent5"/>
      </w:tcPr>
    </w:tblStylePr>
  </w:style>
  <w:style w:type="table" w:styleId="793" w:customStyle="1">
    <w:name w:val="Bordered &amp; Lined - Accent 6"/>
    <w:basedOn w:val="651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auto" w:themeColor="accent6"/>
      </w:tcPr>
    </w:tblStylePr>
  </w:style>
  <w:style w:type="table" w:styleId="794" w:customStyle="1">
    <w:name w:val="Bordered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795" w:customStyle="1">
    <w:name w:val="Bordered - Accent 1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796" w:customStyle="1">
    <w:name w:val="Bordered - Accent 2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797" w:customStyle="1">
    <w:name w:val="Bordered - Accent 3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798" w:customStyle="1">
    <w:name w:val="Bordered - Accent 4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799" w:customStyle="1">
    <w:name w:val="Bordered - Accent 5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800" w:customStyle="1">
    <w:name w:val="Bordered - Accent 6"/>
    <w:basedOn w:val="651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801">
    <w:name w:val="footnote text"/>
    <w:basedOn w:val="640"/>
    <w:link w:val="802"/>
    <w:uiPriority w:val="99"/>
    <w:semiHidden/>
    <w:unhideWhenUsed/>
    <w:rPr>
      <w:sz w:val="18"/>
    </w:rPr>
    <w:pPr>
      <w:spacing w:lineRule="auto" w:line="240" w:after="40"/>
    </w:pPr>
  </w:style>
  <w:style w:type="character" w:styleId="802" w:customStyle="1">
    <w:name w:val="Текст сноски Знак"/>
    <w:link w:val="801"/>
    <w:uiPriority w:val="99"/>
    <w:rPr>
      <w:sz w:val="18"/>
    </w:rPr>
  </w:style>
  <w:style w:type="character" w:styleId="803">
    <w:name w:val="footnote reference"/>
    <w:basedOn w:val="650"/>
    <w:uiPriority w:val="99"/>
    <w:unhideWhenUsed/>
    <w:rPr>
      <w:vertAlign w:val="superscript"/>
    </w:rPr>
  </w:style>
  <w:style w:type="paragraph" w:styleId="804">
    <w:name w:val="endnote text"/>
    <w:basedOn w:val="640"/>
    <w:link w:val="805"/>
    <w:uiPriority w:val="99"/>
    <w:semiHidden/>
    <w:unhideWhenUsed/>
    <w:rPr>
      <w:sz w:val="20"/>
    </w:rPr>
    <w:pPr>
      <w:spacing w:lineRule="auto" w:line="240" w:after="0"/>
    </w:pPr>
  </w:style>
  <w:style w:type="character" w:styleId="805" w:customStyle="1">
    <w:name w:val="Текст концевой сноски Знак"/>
    <w:link w:val="804"/>
    <w:uiPriority w:val="99"/>
    <w:rPr>
      <w:sz w:val="20"/>
    </w:rPr>
  </w:style>
  <w:style w:type="character" w:styleId="806">
    <w:name w:val="endnote reference"/>
    <w:basedOn w:val="650"/>
    <w:uiPriority w:val="99"/>
    <w:semiHidden/>
    <w:unhideWhenUsed/>
    <w:rPr>
      <w:vertAlign w:val="superscript"/>
    </w:rPr>
  </w:style>
  <w:style w:type="paragraph" w:styleId="807">
    <w:name w:val="toc 1"/>
    <w:basedOn w:val="640"/>
    <w:next w:val="640"/>
    <w:uiPriority w:val="39"/>
    <w:unhideWhenUsed/>
    <w:pPr>
      <w:spacing w:after="57"/>
    </w:pPr>
  </w:style>
  <w:style w:type="paragraph" w:styleId="808">
    <w:name w:val="toc 2"/>
    <w:basedOn w:val="640"/>
    <w:next w:val="640"/>
    <w:uiPriority w:val="39"/>
    <w:unhideWhenUsed/>
    <w:pPr>
      <w:ind w:left="283"/>
      <w:spacing w:after="57"/>
    </w:pPr>
  </w:style>
  <w:style w:type="paragraph" w:styleId="809">
    <w:name w:val="toc 3"/>
    <w:basedOn w:val="640"/>
    <w:next w:val="640"/>
    <w:uiPriority w:val="39"/>
    <w:unhideWhenUsed/>
    <w:pPr>
      <w:ind w:left="567"/>
      <w:spacing w:after="57"/>
    </w:pPr>
  </w:style>
  <w:style w:type="paragraph" w:styleId="810">
    <w:name w:val="toc 4"/>
    <w:basedOn w:val="640"/>
    <w:next w:val="640"/>
    <w:uiPriority w:val="39"/>
    <w:unhideWhenUsed/>
    <w:pPr>
      <w:ind w:left="850"/>
      <w:spacing w:after="57"/>
    </w:pPr>
  </w:style>
  <w:style w:type="paragraph" w:styleId="811">
    <w:name w:val="toc 5"/>
    <w:basedOn w:val="640"/>
    <w:next w:val="640"/>
    <w:uiPriority w:val="39"/>
    <w:unhideWhenUsed/>
    <w:pPr>
      <w:ind w:left="1134"/>
      <w:spacing w:after="57"/>
    </w:pPr>
  </w:style>
  <w:style w:type="paragraph" w:styleId="812">
    <w:name w:val="toc 6"/>
    <w:basedOn w:val="640"/>
    <w:next w:val="640"/>
    <w:uiPriority w:val="39"/>
    <w:unhideWhenUsed/>
    <w:pPr>
      <w:ind w:left="1417"/>
      <w:spacing w:after="57"/>
    </w:pPr>
  </w:style>
  <w:style w:type="paragraph" w:styleId="813">
    <w:name w:val="toc 7"/>
    <w:basedOn w:val="640"/>
    <w:next w:val="640"/>
    <w:uiPriority w:val="39"/>
    <w:unhideWhenUsed/>
    <w:pPr>
      <w:ind w:left="1701"/>
      <w:spacing w:after="57"/>
    </w:pPr>
  </w:style>
  <w:style w:type="paragraph" w:styleId="814">
    <w:name w:val="toc 8"/>
    <w:basedOn w:val="640"/>
    <w:next w:val="640"/>
    <w:uiPriority w:val="39"/>
    <w:unhideWhenUsed/>
    <w:pPr>
      <w:ind w:left="1984"/>
      <w:spacing w:after="57"/>
    </w:pPr>
  </w:style>
  <w:style w:type="paragraph" w:styleId="815">
    <w:name w:val="toc 9"/>
    <w:basedOn w:val="640"/>
    <w:next w:val="640"/>
    <w:uiPriority w:val="39"/>
    <w:unhideWhenUsed/>
    <w:pPr>
      <w:ind w:left="2268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basedOn w:val="640"/>
    <w:next w:val="640"/>
    <w:uiPriority w:val="99"/>
    <w:unhideWhenUsed/>
    <w:pPr>
      <w:spacing w:after="0"/>
    </w:pPr>
  </w:style>
  <w:style w:type="paragraph" w:styleId="818">
    <w:name w:val="Header"/>
    <w:basedOn w:val="640"/>
    <w:link w:val="819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19" w:customStyle="1">
    <w:name w:val="Верхний колонтитул Знак"/>
    <w:basedOn w:val="650"/>
    <w:link w:val="818"/>
    <w:uiPriority w:val="99"/>
  </w:style>
  <w:style w:type="paragraph" w:styleId="820">
    <w:name w:val="Footer"/>
    <w:basedOn w:val="640"/>
    <w:link w:val="821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21" w:customStyle="1">
    <w:name w:val="Нижний колонтитул Знак"/>
    <w:basedOn w:val="650"/>
    <w:link w:val="820"/>
    <w:uiPriority w:val="99"/>
  </w:style>
  <w:style w:type="character" w:styleId="822">
    <w:name w:val="Hyperlink"/>
    <w:basedOn w:val="650"/>
    <w:uiPriority w:val="99"/>
    <w:unhideWhenUsed/>
    <w:rPr>
      <w:color w:val="0563C1" w:themeColor="hyperlink"/>
      <w:u w:val="single"/>
    </w:rPr>
  </w:style>
  <w:style w:type="paragraph" w:styleId="823">
    <w:name w:val="List Paragraph"/>
    <w:basedOn w:val="640"/>
    <w:qFormat/>
    <w:uiPriority w:val="34"/>
    <w:pPr>
      <w:contextualSpacing w:val="true"/>
      <w:ind w:left="720"/>
    </w:pPr>
  </w:style>
  <w:style w:type="paragraph" w:styleId="824" w:customStyle="1">
    <w:name w:val="ConsPlusNormal"/>
    <w:rPr>
      <w:rFonts w:ascii="Calibri" w:hAnsi="Calibri" w:cs="Calibri" w:eastAsia="Times New Roman"/>
      <w:sz w:val="20"/>
      <w:szCs w:val="20"/>
      <w:lang w:eastAsia="ru-RU"/>
    </w:rPr>
    <w:pPr>
      <w:spacing w:lineRule="auto" w:line="240" w:after="0"/>
      <w:widowControl w:val="off"/>
    </w:pPr>
  </w:style>
  <w:style w:type="paragraph" w:styleId="825">
    <w:name w:val="Normal (Web)"/>
    <w:basedOn w:val="640"/>
    <w:uiPriority w:val="99"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hyperlink" Target="mailto:hoz@krd.ru" TargetMode="External"/><Relationship Id="rId14" Type="http://schemas.openxmlformats.org/officeDocument/2006/relationships/hyperlink" Target="mailto:hoz@krd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Р7-Офис/6.3.8002.0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Нана</dc:creator>
  <cp:keywords/>
  <dc:description/>
  <cp:revision>19</cp:revision>
  <dcterms:created xsi:type="dcterms:W3CDTF">2022-09-14T12:33:00Z</dcterms:created>
  <dcterms:modified xsi:type="dcterms:W3CDTF">2022-11-14T09:05:49Z</dcterms:modified>
</cp:coreProperties>
</file>